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DEDAA43">
      <w:pPr>
        <w:pBdr/>
        <w:spacing/>
        <w:ind/>
        <w:jc w:val="center"/>
        <w:rPr>
          <w:rFonts w:ascii="Calibri" w:hAnsi="Calibri" w:eastAsia="Calibri" w:cs="Calibri"/>
          <w:b/>
          <w:bCs/>
          <w:sz w:val="36"/>
          <w:szCs w:val="36"/>
        </w:rPr>
      </w:pPr>
      <w:r>
        <w:rPr>
          <w:rFonts w:ascii="Calibri" w:hAnsi="Calibri" w:eastAsia="Calibri" w:cs="Calibri"/>
          <w:b/>
          <w:bCs/>
          <w:sz w:val="36"/>
          <w:szCs w:val="36"/>
          <w:rtl w:val="0"/>
        </w:rPr>
        <w:t xml:space="preserve">Najnowsze e-wydanie </w:t>
      </w:r>
      <w:r>
        <w:rPr>
          <w:rFonts w:ascii="Calibri" w:hAnsi="Calibri" w:eastAsia="Calibri" w:cs="Calibri"/>
          <w:b/>
          <w:bCs/>
          <w:sz w:val="36"/>
          <w:szCs w:val="36"/>
        </w:rPr>
      </w:r>
      <w:r>
        <w:rPr>
          <w:rFonts w:ascii="Calibri" w:hAnsi="Calibri" w:eastAsia="Calibri" w:cs="Calibri"/>
          <w:b/>
          <w:bCs/>
          <w:sz w:val="36"/>
          <w:szCs w:val="36"/>
        </w:rPr>
      </w:r>
      <w:r>
        <w:rPr>
          <w:rFonts w:ascii="Calibri" w:hAnsi="Calibri" w:eastAsia="Calibri" w:cs="Calibri"/>
          <w:b/>
          <w:bCs/>
          <w:sz w:val="36"/>
          <w:szCs w:val="36"/>
          <w:rtl w:val="0"/>
        </w:rPr>
        <w:t xml:space="preserve">„FARMACJI WIELKOPOLSKIEJ” </w:t>
      </w:r>
      <w:r>
        <w:rPr>
          <w:rFonts w:ascii="Calibri" w:hAnsi="Calibri" w:eastAsia="Calibri" w:cs="Calibri"/>
          <w:b/>
          <w:bCs/>
          <w:sz w:val="36"/>
          <w:szCs w:val="36"/>
        </w:rPr>
      </w:r>
      <w:r>
        <w:rPr>
          <w:rFonts w:ascii="Calibri" w:hAnsi="Calibri" w:eastAsia="Calibri" w:cs="Calibri"/>
          <w:b/>
          <w:bCs/>
          <w:sz w:val="36"/>
          <w:szCs w:val="36"/>
        </w:rPr>
      </w:r>
      <w:r>
        <w:rPr>
          <w:rFonts w:ascii="Calibri" w:hAnsi="Calibri" w:eastAsia="Calibri" w:cs="Calibri"/>
          <w:b/>
          <w:bCs/>
          <w:sz w:val="36"/>
          <w:szCs w:val="36"/>
        </w:rPr>
      </w:r>
    </w:p>
    <w:p w14:paraId="58713284">
      <w:pPr>
        <w:pBdr/>
        <w:spacing w:after="0" w:before="0" w:line="276" w:lineRule="auto"/>
        <w:ind/>
        <w:rPr>
          <w:rFonts w:ascii="Calibri" w:hAnsi="Calibri" w:eastAsia="Calibri" w:cs="Calibri"/>
          <w:b/>
          <w:bCs/>
          <w:sz w:val="28"/>
          <w:szCs w:val="28"/>
        </w:rPr>
      </w:pPr>
      <w:r>
        <w:rPr>
          <w:rtl w:val="0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  <w:r>
        <w:rPr>
          <w:rFonts w:ascii="Calibri" w:hAnsi="Calibri" w:eastAsia="Calibri" w:cs="Calibri"/>
          <w:b/>
          <w:bCs/>
          <w:sz w:val="28"/>
          <w:szCs w:val="28"/>
        </w:rPr>
      </w:r>
    </w:p>
    <w:p w14:paraId="05DD7F9F">
      <w:pPr>
        <w:pBdr/>
        <w:spacing w:after="0" w:before="0" w:line="276" w:lineRule="auto"/>
        <w:ind/>
        <w:jc w:val="both"/>
        <w:rPr>
          <w:rFonts w:ascii="Calibri" w:hAnsi="Calibri" w:eastAsia="Calibri" w:cs="Calibri"/>
          <w:b/>
          <w:bCs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Zapraszamy do lektury najnowszego e-wydania „FARMACJI WIELKOPOLSKIEJ” (70 tekstów – artykułów, rozmów, relacji, felietonów), w którym Czytelnicy znajdą między innymi poniższe publikacje:</w:t>
      </w:r>
      <w:r>
        <w:rPr>
          <w:rFonts w:ascii="Calibri" w:hAnsi="Calibri" w:eastAsia="Calibri" w:cs="Calibri"/>
          <w:b/>
          <w:bCs/>
          <w:sz w:val="28"/>
          <w:szCs w:val="28"/>
        </w:rPr>
      </w:r>
    </w:p>
    <w:p w14:paraId="257B64F1">
      <w:pPr>
        <w:numPr>
          <w:ilvl w:val="0"/>
          <w:numId w:val="4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„Rozmowa Farmacji Wielkopolskiej”: „PRIORYTETY I WYZWANIA FARMACJI SZPITALNEJ”.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„Współczesny farmaceuta szpitalny powinien być nie tylko ekspertem od leków, ale również partnerem wspierającym racjonalne zarządzanie zasobami placówki” – mówi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prof. dr hab. n. farm. MACIEJ STAWNY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, krajowy konsultant w dziedzinie farmacji szpitalnej, prodziekan Wydziału Farmaceutycznego Uniwersytetu Medycznego im. Karola Marcinkowskiego w Poznaniu ds. studentów kierunków farmacja, analityka kryminalistyczna i sądowa, w rozmowie z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mgr.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Eugeniuszem Jarosikiem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i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mgr. farm.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Mateuszem Szamałkiem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67D5FD8E">
      <w:pPr>
        <w:numPr>
          <w:ilvl w:val="0"/>
          <w:numId w:val="4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„SZCZEPIONKI RATUJĄ ŻYCIE”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.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„Farma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ceuci mają częsty kontakt z pacjentami i są dla nich łatwo dostępni. Wielu ludzi odwiedza aptekę znacznie częściej niż lekarza rodzinnego. Dzięki temu mogą uzyskać od farmaceuty informacje dotyczące szczepień, profilaktyki czy zdrowego stylu życia” – mówi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prof. dr hab. JACEK WYSOCKI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, ki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erownik Oddziału Obserwacyjno-Zakaźnego Wielkopolskiego Centrum Pediatrii w Poznaniu, rektor Uniwersytetu Medycznego im. Karola Marcinkowskiego w Poznaniu w latach 2008–2016 oraz były przewodniczący zarządu Polskiego Towarzystwa Wakcynologii, w rozmowie z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mgr. farm.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Maciejem Grochulskim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,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  <w:lang w:val="pl-PL"/>
        </w:rPr>
        <w:t xml:space="preserve">mgr.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Eugeniuszem Jarosikiem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,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  <w:lang w:val="pl-PL"/>
        </w:rPr>
        <w:t xml:space="preserve">MBA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i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  <w:lang w:val="pl-PL"/>
        </w:rPr>
        <w:t xml:space="preserve">mgr farm.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Emilią Łapkiewicz-Przygodzką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6971FA57">
      <w:pPr>
        <w:numPr>
          <w:ilvl w:val="0"/>
          <w:numId w:val="5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„ZDERZENIE Z IDEAŁAMI”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dr n. farm.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 Grzegorz Pakulski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, Wielkopolski Wojewódzki Inspektor Farmaceutyczny,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analizuje pięć lat obowiązywania ustawy o zawodzie farmaceuty, jej wpływ na rozwój opieki farmaceutycznej, wzrost kompetencji farmaceutów oraz wyzwania ujawnione podczas kontroli inspekcji farmaceutycznej.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741E6E12">
      <w:pPr>
        <w:numPr>
          <w:ilvl w:val="0"/>
          <w:numId w:val="6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„FARMAKOPEA – PRZEWODNIK DLA FARMACEUTY”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prof. dr hab.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Anna Jelińska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,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  <w:lang w:val="pl-PL"/>
        </w:rPr>
        <w:t xml:space="preserve">dziekan Wydziału Farmaceutycznego Uniwersytetu Medycznego w Poznaniu,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przypomina historię polskich wymagań farmakopealnych – od </w:t>
      </w:r>
      <w:r>
        <w:rPr>
          <w:rFonts w:ascii="Calibri" w:hAnsi="Calibri" w:eastAsia="Calibri" w:cs="Calibri"/>
          <w:i/>
          <w:iCs/>
          <w:sz w:val="28"/>
          <w:szCs w:val="28"/>
          <w:rtl w:val="0"/>
        </w:rPr>
        <w:t xml:space="preserve">Pharmacopoeia Regni Poloniae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z 1817 r. po współczesną Farmakopeę Polską.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6F90973A">
      <w:pPr>
        <w:numPr>
          <w:ilvl w:val="0"/>
          <w:numId w:val="4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„FUNDUSZ PRZEGRYWA W SĄDACH!”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radca prawny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Łukasz Świderski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przedstawia najnowsz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e informacje o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spor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ze aptek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z Narodowym Funduszem Zdrowia dotyczący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m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realizacji recept przez techników farmaceutycznych oraz wyjaśnia, jak skutecznie bronić się przed roszczeniami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NFZ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3ABE9442">
      <w:pPr>
        <w:numPr>
          <w:ilvl w:val="0"/>
          <w:numId w:val="4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„SKOJARZONA TERAPIA ANTYBIOTYKAMI”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dlaczego leczenie jednym antybiotykiem coraz częściej nie wystarcza i kiedy terapia skojarzona daje największe szanse powodzenia –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artykuł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dr n. med. Beat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y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 Kowalsk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iej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-Krochmal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6098D26B">
      <w:pPr>
        <w:numPr>
          <w:ilvl w:val="0"/>
          <w:numId w:val="4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„SZCZEPIENIA W APTEKACH”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mgr farm.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Wojciech Bartkowiak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wyjaśnia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, jak wykonywanie szczepień w aptekach zmienia rolę farmaceuty, zwiększa dostęp pacjentów do profilaktyki i staje się ważnym elementem nowoczesnego systemu ochrony zdrowia.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668EAC25">
      <w:pPr>
        <w:numPr>
          <w:ilvl w:val="0"/>
          <w:numId w:val="7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„KONSULTACJA FARMACEUTYCZNA NOWY LEK”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Sandra Wojewoda,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mgr farm.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 Julia Liwarska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i dr hab. n. farm.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Magdalena Waszyk-Nowaczyk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piszą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o tym, jak farmaceuta poprzez edukację, identyfikację problemów lekowych i współpracę z lekarzem może poprawiać efekty farmakoterapii.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30EFFC38">
      <w:pPr>
        <w:numPr>
          <w:ilvl w:val="0"/>
          <w:numId w:val="7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„PROGRESJA ALBO NIEAKCEPTOWALNA TOKSYCZNOŚĆ”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dr n. farm.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Sławomir Wileński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przedstawia znaczenie leczenia systemowego w terapii chorób nowotworowych oraz wyjaśnia, jak farmaceuta wspiera pacjentów onkologicznych poprzez monitorowanie bezpieczeństwa farmakoterapii, identyfikację problemów lekowych i optymalizację leczenia.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72238548">
      <w:pPr>
        <w:numPr>
          <w:ilvl w:val="0"/>
          <w:numId w:val="7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„W KRĘGU FARMAKOTERAPII ONKOLOGICZNEJ”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 </w:t>
      </w:r>
      <w:r>
        <w:rPr>
          <w:rFonts w:ascii="Calibri" w:hAnsi="Calibri" w:eastAsia="Calibri" w:cs="Calibri"/>
          <w:sz w:val="28"/>
          <w:szCs w:val="28"/>
          <w:rtl w:val="0"/>
          <w:lang w:val="pl-PL"/>
        </w:rPr>
        <w:t xml:space="preserve">artykuł 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</w:t>
      </w: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mgr farm.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 Magdalen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y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 Przybylsk</w:t>
      </w:r>
      <w:r>
        <w:rPr>
          <w:rFonts w:ascii="Calibri" w:hAnsi="Calibri" w:eastAsia="Calibri" w:cs="Calibri"/>
          <w:b/>
          <w:bCs/>
          <w:sz w:val="28"/>
          <w:szCs w:val="28"/>
          <w:rtl w:val="0"/>
          <w:lang w:val="pl-PL"/>
        </w:rPr>
        <w:t xml:space="preserve">iej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o nowoczesnych technologiach, które zwiększają precyzję i bezpieczeństwo terapii onkologicznej.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59CD7436">
      <w:pPr>
        <w:numPr>
          <w:ilvl w:val="0"/>
          <w:numId w:val="7"/>
        </w:numPr>
        <w:pBdr/>
        <w:spacing w:after="0" w:before="0" w:line="276" w:lineRule="auto"/>
        <w:ind w:hanging="360" w:left="720"/>
        <w:rPr>
          <w:rFonts w:ascii="Calibri" w:hAnsi="Calibri" w:eastAsia="Calibri" w:cs="Calibri"/>
          <w:sz w:val="28"/>
          <w:szCs w:val="28"/>
        </w:rPr>
      </w:pP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„ONKOLOGIA PRECYZYJNA”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– </w:t>
      </w:r>
      <w:r>
        <w:rPr>
          <w:rFonts w:ascii="Calibri" w:hAnsi="Calibri" w:eastAsia="Calibri" w:cs="Calibri"/>
          <w:b/>
          <w:bCs/>
          <w:sz w:val="28"/>
          <w:szCs w:val="28"/>
          <w:rtl w:val="0"/>
        </w:rPr>
        <w:t xml:space="preserve">Anna Kopras-Fijołek</w:t>
      </w:r>
      <w:r>
        <w:rPr>
          <w:rFonts w:ascii="Calibri" w:hAnsi="Calibri" w:eastAsia="Calibri" w:cs="Calibri"/>
          <w:sz w:val="28"/>
          <w:szCs w:val="28"/>
          <w:rtl w:val="0"/>
        </w:rPr>
        <w:t xml:space="preserve"> przedstawia przełomowe badania prof. dr. hab. Jana Lubińskiego wskazujące na znaczenie selenu i arsenu w profilaktyce nowotworów.</w:t>
      </w:r>
      <w:r>
        <w:rPr>
          <w:rFonts w:ascii="Calibri" w:hAnsi="Calibri" w:eastAsia="Calibri" w:cs="Calibri"/>
          <w:sz w:val="28"/>
          <w:szCs w:val="28"/>
        </w:rPr>
      </w:r>
      <w:r>
        <w:rPr>
          <w:rFonts w:ascii="Calibri" w:hAnsi="Calibri" w:eastAsia="Calibri" w:cs="Calibri"/>
          <w:sz w:val="28"/>
          <w:szCs w:val="28"/>
        </w:rPr>
      </w:r>
    </w:p>
    <w:p w14:paraId="5E1202CC">
      <w:pPr>
        <w:pBdr/>
        <w:spacing w:after="0" w:before="0" w:line="276" w:lineRule="auto"/>
        <w:ind/>
        <w:rPr>
          <w:rFonts w:ascii="Calibri" w:hAnsi="Calibri" w:eastAsia="Calibri" w:cs="Calibri"/>
          <w:b w:val="0"/>
          <w:bCs w:val="0"/>
          <w:sz w:val="28"/>
          <w:szCs w:val="28"/>
        </w:rPr>
      </w:pPr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Nowy numer „Farmacji Wielkopolskiej” (nr 34-35) – czasopisma wydawanego przez Wielkopolską Okręgową Izbę Aptekarską -  jest dostępny na stronie internetowej </w:t>
      </w:r>
      <w:hyperlink r:id="rId9" w:tooltip="http://www.farmacjawielkopolska.pl" w:history="1">
        <w:r>
          <w:rPr>
            <w:rFonts w:ascii="Calibri" w:hAnsi="Calibri" w:eastAsia="Calibri" w:cs="Calibri"/>
            <w:b w:val="0"/>
            <w:bCs w:val="0"/>
            <w:color w:val="0000ff"/>
            <w:sz w:val="28"/>
            <w:szCs w:val="28"/>
            <w:u w:val="single"/>
            <w:rtl w:val="0"/>
          </w:rPr>
          <w:t xml:space="preserve">www.farmacjawielkopolska.pl</w:t>
        </w:r>
      </w:hyperlink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 (na stronę czasopisma można również przejść bezpośrednio ze strony </w:t>
      </w:r>
      <w:hyperlink r:id="rId10" w:tooltip="http://www.woia.pl" w:history="1">
        <w:r>
          <w:rPr>
            <w:rFonts w:ascii="Calibri" w:hAnsi="Calibri" w:eastAsia="Calibri" w:cs="Calibri"/>
            <w:b w:val="0"/>
            <w:bCs w:val="0"/>
            <w:color w:val="1155cc"/>
            <w:sz w:val="28"/>
            <w:szCs w:val="28"/>
            <w:u w:val="single"/>
            <w:rtl w:val="0"/>
          </w:rPr>
          <w:t xml:space="preserve">www.woia.pl</w:t>
        </w:r>
      </w:hyperlink>
      <w:r>
        <w:rPr>
          <w:rFonts w:ascii="Calibri" w:hAnsi="Calibri" w:eastAsia="Calibri" w:cs="Calibri"/>
          <w:b w:val="0"/>
          <w:bCs w:val="0"/>
          <w:sz w:val="28"/>
          <w:szCs w:val="28"/>
          <w:rtl w:val="0"/>
        </w:rPr>
        <w:t xml:space="preserve">).</w:t>
      </w:r>
      <w:r>
        <w:rPr>
          <w:rFonts w:ascii="Calibri" w:hAnsi="Calibri" w:eastAsia="Calibri" w:cs="Calibri"/>
          <w:b w:val="0"/>
          <w:bCs w:val="0"/>
          <w:sz w:val="28"/>
          <w:szCs w:val="28"/>
        </w:rPr>
      </w:r>
      <w:r>
        <w:rPr>
          <w:rFonts w:ascii="Calibri" w:hAnsi="Calibri" w:eastAsia="Calibri" w:cs="Calibri"/>
          <w:b w:val="0"/>
          <w:bCs w:val="0"/>
          <w:sz w:val="28"/>
          <w:szCs w:val="28"/>
        </w:rPr>
      </w:r>
    </w:p>
    <w:p w14:paraId="554828E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</w:p>
    <w:p w14:paraId="461E183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right"/>
        <w:rPr>
          <w:rFonts w:ascii="Calibri" w:hAnsi="Calibri" w:eastAsia="Calibri" w:cs="Calibri"/>
          <w:b/>
          <w:bCs/>
          <w:color w:val="000000"/>
          <w:sz w:val="28"/>
          <w:szCs w:val="28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 xml:space="preserve">ZAPRASZAMY DO LEKTURY.</w:t>
      </w: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</w:r>
      <w:r>
        <w:rPr>
          <w:rFonts w:ascii="Calibri" w:hAnsi="Calibri" w:cs="Calibri"/>
          <w:b/>
          <w:bCs/>
          <w:color w:val="000000"/>
          <w:sz w:val="28"/>
          <w:szCs w:val="28"/>
        </w:rPr>
      </w:r>
    </w:p>
    <w:p w14:paraId="799C05A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right"/>
        <w:rPr>
          <w:rFonts w:ascii="Calibri" w:hAnsi="Calibri" w:cs="Calibri"/>
          <w:b/>
          <w:bCs/>
          <w:i/>
          <w:color w:val="000000"/>
          <w:sz w:val="28"/>
          <w:szCs w:val="28"/>
        </w:rPr>
      </w:pP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  <w:highlight w:val="none"/>
        </w:rPr>
        <w:t xml:space="preserve">Redakcja „Farmacji Wielkopolskiej”</w:t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  <w:highlight w:val="none"/>
        </w:rPr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  <w:highlight w:val="none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Noto Sans Symbols">
    <w:panose1 w:val="05040102010807070707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99BF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nsid w:val="0D7E43F9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0022BA3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4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5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6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3">
    <w:name w:val="Table Grid"/>
    <w:basedOn w:val="8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Table Grid Light"/>
    <w:basedOn w:val="8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8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8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1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2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3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4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5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6"/>
    <w:basedOn w:val="8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1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2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3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4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5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6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1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2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3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4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5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6"/>
    <w:basedOn w:val="89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1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2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3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4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5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6"/>
    <w:basedOn w:val="8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898"/>
    <w:next w:val="898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0">
    <w:name w:val="Heading 2"/>
    <w:basedOn w:val="898"/>
    <w:next w:val="898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8"/>
    <w:next w:val="898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8"/>
    <w:next w:val="898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8"/>
    <w:next w:val="898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8"/>
    <w:next w:val="898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8"/>
    <w:next w:val="898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8"/>
    <w:next w:val="898"/>
    <w:link w:val="8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8"/>
    <w:next w:val="898"/>
    <w:link w:val="8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 w:default="1">
    <w:name w:val="Default Paragraph Font"/>
    <w:uiPriority w:val="1"/>
    <w:semiHidden/>
    <w:unhideWhenUsed/>
    <w:pPr>
      <w:pBdr/>
      <w:spacing/>
      <w:ind/>
    </w:pPr>
  </w:style>
  <w:style w:type="character" w:styleId="849">
    <w:name w:val="Heading 1 Char"/>
    <w:basedOn w:val="848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0">
    <w:name w:val="Heading 2 Char"/>
    <w:basedOn w:val="848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1">
    <w:name w:val="Heading 3 Char"/>
    <w:basedOn w:val="848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2">
    <w:name w:val="Heading 4 Char"/>
    <w:basedOn w:val="848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3">
    <w:name w:val="Heading 5 Char"/>
    <w:basedOn w:val="848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4">
    <w:name w:val="Heading 6 Char"/>
    <w:basedOn w:val="848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>
    <w:name w:val="Heading 7 Char"/>
    <w:basedOn w:val="848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>
    <w:name w:val="Heading 8 Char"/>
    <w:basedOn w:val="848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9 Char"/>
    <w:basedOn w:val="848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Title"/>
    <w:basedOn w:val="898"/>
    <w:next w:val="898"/>
    <w:link w:val="8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9">
    <w:name w:val="Title Char"/>
    <w:basedOn w:val="848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898"/>
    <w:next w:val="898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>
    <w:name w:val="Subtitle Char"/>
    <w:basedOn w:val="848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898"/>
    <w:next w:val="898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>
    <w:name w:val="Quote Char"/>
    <w:basedOn w:val="848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4">
    <w:name w:val="Intense Emphasis"/>
    <w:basedOn w:val="8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5">
    <w:name w:val="Intense Quote"/>
    <w:basedOn w:val="898"/>
    <w:next w:val="898"/>
    <w:link w:val="86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6">
    <w:name w:val="Intense Quote Char"/>
    <w:basedOn w:val="848"/>
    <w:link w:val="86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7">
    <w:name w:val="Intense Reference"/>
    <w:basedOn w:val="8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8">
    <w:name w:val="Subtle Emphasis"/>
    <w:basedOn w:val="8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Emphasis"/>
    <w:basedOn w:val="848"/>
    <w:uiPriority w:val="20"/>
    <w:qFormat/>
    <w:pPr>
      <w:pBdr/>
      <w:spacing/>
      <w:ind/>
    </w:pPr>
    <w:rPr>
      <w:i/>
      <w:iCs/>
    </w:rPr>
  </w:style>
  <w:style w:type="character" w:styleId="870">
    <w:name w:val="Strong"/>
    <w:basedOn w:val="848"/>
    <w:uiPriority w:val="22"/>
    <w:qFormat/>
    <w:pPr>
      <w:pBdr/>
      <w:spacing/>
      <w:ind/>
    </w:pPr>
    <w:rPr>
      <w:b/>
      <w:bCs/>
    </w:rPr>
  </w:style>
  <w:style w:type="character" w:styleId="871">
    <w:name w:val="Subtle Reference"/>
    <w:basedOn w:val="8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898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Header Char"/>
    <w:basedOn w:val="848"/>
    <w:link w:val="873"/>
    <w:uiPriority w:val="99"/>
    <w:pPr>
      <w:pBdr/>
      <w:spacing/>
      <w:ind/>
    </w:pPr>
  </w:style>
  <w:style w:type="paragraph" w:styleId="875">
    <w:name w:val="Footer"/>
    <w:basedOn w:val="898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Footer Char"/>
    <w:basedOn w:val="848"/>
    <w:link w:val="875"/>
    <w:uiPriority w:val="99"/>
    <w:pPr>
      <w:pBdr/>
      <w:spacing/>
      <w:ind/>
    </w:pPr>
  </w:style>
  <w:style w:type="paragraph" w:styleId="877">
    <w:name w:val="Caption"/>
    <w:basedOn w:val="898"/>
    <w:next w:val="8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8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48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48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8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48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48"/>
    <w:uiPriority w:val="99"/>
    <w:semiHidden/>
    <w:unhideWhenUsed/>
    <w:pPr>
      <w:pBdr/>
      <w:spacing/>
      <w:ind/>
    </w:pPr>
    <w:rPr>
      <w:vertAlign w:val="superscript"/>
    </w:rPr>
  </w:style>
  <w:style w:type="character" w:styleId="884">
    <w:name w:val="Hyperlink"/>
    <w:basedOn w:val="8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5">
    <w:name w:val="FollowedHyperlink"/>
    <w:basedOn w:val="8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6">
    <w:name w:val="toc 1"/>
    <w:basedOn w:val="898"/>
    <w:next w:val="898"/>
    <w:uiPriority w:val="39"/>
    <w:unhideWhenUsed/>
    <w:pPr>
      <w:pBdr/>
      <w:spacing w:after="100"/>
      <w:ind/>
    </w:pPr>
  </w:style>
  <w:style w:type="paragraph" w:styleId="887">
    <w:name w:val="toc 2"/>
    <w:basedOn w:val="898"/>
    <w:next w:val="898"/>
    <w:uiPriority w:val="39"/>
    <w:unhideWhenUsed/>
    <w:pPr>
      <w:pBdr/>
      <w:spacing w:after="100"/>
      <w:ind w:left="220"/>
    </w:pPr>
  </w:style>
  <w:style w:type="paragraph" w:styleId="888">
    <w:name w:val="toc 3"/>
    <w:basedOn w:val="898"/>
    <w:next w:val="898"/>
    <w:uiPriority w:val="39"/>
    <w:unhideWhenUsed/>
    <w:pPr>
      <w:pBdr/>
      <w:spacing w:after="100"/>
      <w:ind w:left="440"/>
    </w:pPr>
  </w:style>
  <w:style w:type="paragraph" w:styleId="889">
    <w:name w:val="toc 4"/>
    <w:basedOn w:val="898"/>
    <w:next w:val="898"/>
    <w:uiPriority w:val="39"/>
    <w:unhideWhenUsed/>
    <w:pPr>
      <w:pBdr/>
      <w:spacing w:after="100"/>
      <w:ind w:left="660"/>
    </w:pPr>
  </w:style>
  <w:style w:type="paragraph" w:styleId="890">
    <w:name w:val="toc 5"/>
    <w:basedOn w:val="898"/>
    <w:next w:val="898"/>
    <w:uiPriority w:val="39"/>
    <w:unhideWhenUsed/>
    <w:pPr>
      <w:pBdr/>
      <w:spacing w:after="100"/>
      <w:ind w:left="880"/>
    </w:pPr>
  </w:style>
  <w:style w:type="paragraph" w:styleId="891">
    <w:name w:val="toc 6"/>
    <w:basedOn w:val="898"/>
    <w:next w:val="898"/>
    <w:uiPriority w:val="39"/>
    <w:unhideWhenUsed/>
    <w:pPr>
      <w:pBdr/>
      <w:spacing w:after="100"/>
      <w:ind w:left="1100"/>
    </w:pPr>
  </w:style>
  <w:style w:type="paragraph" w:styleId="892">
    <w:name w:val="toc 7"/>
    <w:basedOn w:val="898"/>
    <w:next w:val="898"/>
    <w:uiPriority w:val="39"/>
    <w:unhideWhenUsed/>
    <w:pPr>
      <w:pBdr/>
      <w:spacing w:after="100"/>
      <w:ind w:left="1320"/>
    </w:pPr>
  </w:style>
  <w:style w:type="paragraph" w:styleId="893">
    <w:name w:val="toc 8"/>
    <w:basedOn w:val="898"/>
    <w:next w:val="898"/>
    <w:uiPriority w:val="39"/>
    <w:unhideWhenUsed/>
    <w:pPr>
      <w:pBdr/>
      <w:spacing w:after="100"/>
      <w:ind w:left="1540"/>
    </w:pPr>
  </w:style>
  <w:style w:type="paragraph" w:styleId="894">
    <w:name w:val="toc 9"/>
    <w:basedOn w:val="898"/>
    <w:next w:val="898"/>
    <w:uiPriority w:val="39"/>
    <w:unhideWhenUsed/>
    <w:pPr>
      <w:pBdr/>
      <w:spacing w:after="100"/>
      <w:ind w:left="1760"/>
    </w:pPr>
  </w:style>
  <w:style w:type="character" w:styleId="895">
    <w:name w:val="Placeholder Text"/>
    <w:basedOn w:val="848"/>
    <w:uiPriority w:val="99"/>
    <w:semiHidden/>
    <w:pPr>
      <w:pBdr/>
      <w:spacing/>
      <w:ind/>
    </w:pPr>
    <w:rPr>
      <w:color w:val="666666"/>
    </w:rPr>
  </w:style>
  <w:style w:type="paragraph" w:styleId="896">
    <w:name w:val="TOC Heading"/>
    <w:uiPriority w:val="39"/>
    <w:unhideWhenUsed/>
    <w:pPr>
      <w:pBdr/>
      <w:spacing/>
      <w:ind/>
    </w:pPr>
  </w:style>
  <w:style w:type="paragraph" w:styleId="897">
    <w:name w:val="table of figures"/>
    <w:basedOn w:val="898"/>
    <w:next w:val="898"/>
    <w:uiPriority w:val="99"/>
    <w:unhideWhenUsed/>
    <w:pPr>
      <w:pBdr/>
      <w:spacing w:after="0" w:afterAutospacing="0"/>
      <w:ind/>
    </w:pPr>
  </w:style>
  <w:style w:type="paragraph" w:styleId="898" w:default="1">
    <w:name w:val="Normal"/>
    <w:qFormat/>
    <w:pPr>
      <w:pBdr/>
      <w:spacing/>
      <w:ind/>
    </w:pPr>
  </w:style>
  <w:style w:type="table" w:styleId="89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0" w:default="1">
    <w:name w:val="No List"/>
    <w:uiPriority w:val="99"/>
    <w:semiHidden/>
    <w:unhideWhenUsed/>
    <w:pPr>
      <w:pBdr/>
      <w:spacing/>
      <w:ind/>
    </w:pPr>
  </w:style>
  <w:style w:type="paragraph" w:styleId="901">
    <w:name w:val="No Spacing"/>
    <w:basedOn w:val="898"/>
    <w:uiPriority w:val="1"/>
    <w:qFormat/>
    <w:pPr>
      <w:pBdr/>
      <w:spacing w:after="0" w:line="240" w:lineRule="auto"/>
      <w:ind/>
    </w:pPr>
  </w:style>
  <w:style w:type="paragraph" w:styleId="902">
    <w:name w:val="List Paragraph"/>
    <w:basedOn w:val="89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farmacjawielkopolska.pl" TargetMode="External"/><Relationship Id="rId10" Type="http://schemas.openxmlformats.org/officeDocument/2006/relationships/hyperlink" Target="http://www.woia.p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14</cp:revision>
  <dcterms:modified xsi:type="dcterms:W3CDTF">2026-08-26T13:09:07Z</dcterms:modified>
</cp:coreProperties>
</file>